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430" w:rsidRDefault="00BB1430" w:rsidP="00BB1430">
      <w:pPr>
        <w:spacing w:line="560" w:lineRule="exact"/>
        <w:jc w:val="center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获奖名单</w:t>
      </w:r>
    </w:p>
    <w:p w:rsidR="00BB1430" w:rsidRDefault="00BB1430" w:rsidP="00BB1430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</w:p>
    <w:p w:rsidR="00BB1430" w:rsidRDefault="00BB1430" w:rsidP="00BB1430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一、优秀案例奖</w:t>
      </w:r>
      <w:bookmarkStart w:id="0" w:name="_GoBack"/>
      <w:bookmarkEnd w:id="0"/>
    </w:p>
    <w:p w:rsidR="00BB1430" w:rsidRDefault="00BB1430" w:rsidP="00BB143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sz w:val="32"/>
          <w:szCs w:val="32"/>
        </w:rPr>
        <w:t>李维意：微影绎古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礼仪天下</w:t>
      </w:r>
      <w:r>
        <w:rPr>
          <w:rFonts w:ascii="仿宋_GB2312" w:eastAsia="仿宋_GB2312" w:hAnsi="仿宋_GB2312" w:cs="仿宋_GB2312"/>
          <w:sz w:val="32"/>
          <w:szCs w:val="32"/>
        </w:rPr>
        <w:t>——</w:t>
      </w:r>
      <w:r>
        <w:rPr>
          <w:rFonts w:ascii="仿宋_GB2312" w:eastAsia="仿宋_GB2312" w:hAnsi="仿宋_GB2312" w:cs="仿宋_GB2312" w:hint="eastAsia"/>
          <w:sz w:val="32"/>
          <w:szCs w:val="32"/>
        </w:rPr>
        <w:t>以核心价值观教育为主题的古礼微电影展演大赛</w:t>
      </w:r>
    </w:p>
    <w:p w:rsidR="00BB1430" w:rsidRDefault="00BB1430" w:rsidP="00BB143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sz w:val="32"/>
          <w:szCs w:val="32"/>
        </w:rPr>
        <w:t>张朋钊：非遗传承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艺润心田</w:t>
      </w:r>
      <w:r>
        <w:rPr>
          <w:rFonts w:ascii="仿宋_GB2312" w:eastAsia="仿宋_GB2312" w:hAnsi="仿宋_GB2312" w:cs="仿宋_GB2312"/>
          <w:sz w:val="32"/>
          <w:szCs w:val="32"/>
        </w:rPr>
        <w:t>——</w:t>
      </w:r>
      <w:r>
        <w:rPr>
          <w:rFonts w:ascii="仿宋_GB2312" w:eastAsia="仿宋_GB2312" w:hAnsi="仿宋_GB2312" w:cs="仿宋_GB2312" w:hint="eastAsia"/>
          <w:sz w:val="32"/>
          <w:szCs w:val="32"/>
        </w:rPr>
        <w:t>河北大学艺术学院社会主义核心价值观认同研究</w:t>
      </w:r>
    </w:p>
    <w:p w:rsidR="00BB1430" w:rsidRDefault="00BB1430" w:rsidP="00BB143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3.</w:t>
      </w:r>
      <w:r>
        <w:rPr>
          <w:rFonts w:ascii="仿宋_GB2312" w:eastAsia="仿宋_GB2312" w:hAnsi="仿宋_GB2312" w:cs="仿宋_GB2312" w:hint="eastAsia"/>
          <w:sz w:val="32"/>
          <w:szCs w:val="32"/>
        </w:rPr>
        <w:t>梁巍：让“非遗”的传承实践成为大学生践行社会主义核心价值观的有效载体</w:t>
      </w:r>
    </w:p>
    <w:p w:rsidR="00BB1430" w:rsidRDefault="00BB1430" w:rsidP="00BB143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BB1430" w:rsidRDefault="00BB1430" w:rsidP="00BB1430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二、研究成果奖</w:t>
      </w:r>
    </w:p>
    <w:p w:rsidR="00BB1430" w:rsidRDefault="00BB1430" w:rsidP="00BB143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sz w:val="32"/>
          <w:szCs w:val="32"/>
        </w:rPr>
        <w:t>李明忠等：高校辅导员队伍建设现状分析与有效策略，一等奖</w:t>
      </w:r>
    </w:p>
    <w:p w:rsidR="00BB1430" w:rsidRDefault="00BB1430" w:rsidP="00BB143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sz w:val="32"/>
          <w:szCs w:val="32"/>
        </w:rPr>
        <w:t>梁巍：当代高校思想政治教育问题分析与对策研究，二等奖</w:t>
      </w:r>
    </w:p>
    <w:p w:rsidR="00BB1430" w:rsidRDefault="00BB1430" w:rsidP="00BB143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3.</w:t>
      </w:r>
      <w:r>
        <w:rPr>
          <w:rFonts w:ascii="仿宋_GB2312" w:eastAsia="仿宋_GB2312" w:hAnsi="仿宋_GB2312" w:cs="仿宋_GB2312" w:hint="eastAsia"/>
          <w:sz w:val="32"/>
          <w:szCs w:val="32"/>
        </w:rPr>
        <w:t>刘文敏等：自媒体视域下社会主义核心价值观引领高校校园文化建设路径探究</w:t>
      </w:r>
      <w:r>
        <w:rPr>
          <w:rFonts w:ascii="仿宋_GB2312" w:eastAsia="仿宋_GB2312" w:hAnsi="仿宋_GB2312" w:cs="仿宋_GB2312"/>
          <w:sz w:val="32"/>
          <w:szCs w:val="32"/>
        </w:rPr>
        <w:t>——</w:t>
      </w:r>
      <w:r>
        <w:rPr>
          <w:rFonts w:ascii="仿宋_GB2312" w:eastAsia="仿宋_GB2312" w:hAnsi="仿宋_GB2312" w:cs="仿宋_GB2312" w:hint="eastAsia"/>
          <w:sz w:val="32"/>
          <w:szCs w:val="32"/>
        </w:rPr>
        <w:t>以河北大学为例，三等奖</w:t>
      </w:r>
    </w:p>
    <w:p w:rsidR="00BB1430" w:rsidRDefault="00BB1430" w:rsidP="00BB143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4.</w:t>
      </w:r>
      <w:r>
        <w:rPr>
          <w:rFonts w:ascii="仿宋_GB2312" w:eastAsia="仿宋_GB2312" w:hAnsi="仿宋_GB2312" w:cs="仿宋_GB2312" w:hint="eastAsia"/>
          <w:sz w:val="32"/>
          <w:szCs w:val="32"/>
        </w:rPr>
        <w:t>齐子玉：科学方法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成功之钥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学习毛泽东《党委会的工作方法》，三等奖</w:t>
      </w:r>
    </w:p>
    <w:p w:rsidR="00BB1430" w:rsidRDefault="00BB1430" w:rsidP="00BB143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BB1430" w:rsidRPr="00BB1430" w:rsidRDefault="00BB1430"/>
    <w:sectPr w:rsidR="00BB1430" w:rsidRPr="00BB1430" w:rsidSect="00BB14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795A" w:rsidRDefault="00E3795A" w:rsidP="00A42B67">
      <w:r>
        <w:separator/>
      </w:r>
    </w:p>
  </w:endnote>
  <w:endnote w:type="continuationSeparator" w:id="0">
    <w:p w:rsidR="00E3795A" w:rsidRDefault="00E3795A" w:rsidP="00A42B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795A" w:rsidRDefault="00E3795A" w:rsidP="00A42B67">
      <w:r>
        <w:separator/>
      </w:r>
    </w:p>
  </w:footnote>
  <w:footnote w:type="continuationSeparator" w:id="0">
    <w:p w:rsidR="00E3795A" w:rsidRDefault="00E3795A" w:rsidP="00A42B6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B1430"/>
    <w:rsid w:val="00483096"/>
    <w:rsid w:val="006B1530"/>
    <w:rsid w:val="00A42B67"/>
    <w:rsid w:val="00A51D91"/>
    <w:rsid w:val="00BB1430"/>
    <w:rsid w:val="00E37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B1430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2B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2B67"/>
    <w:rPr>
      <w:rFonts w:ascii="Calibri" w:hAnsi="Calibri"/>
      <w:kern w:val="2"/>
      <w:sz w:val="18"/>
      <w:szCs w:val="18"/>
    </w:rPr>
  </w:style>
  <w:style w:type="paragraph" w:styleId="a4">
    <w:name w:val="footer"/>
    <w:basedOn w:val="a"/>
    <w:link w:val="Char0"/>
    <w:rsid w:val="00A42B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2B67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我校多项思想政治工作研究成果、创新案例获市级奖项</dc:title>
  <dc:creator>xcb</dc:creator>
  <cp:lastModifiedBy>new</cp:lastModifiedBy>
  <cp:revision>3</cp:revision>
  <dcterms:created xsi:type="dcterms:W3CDTF">2018-04-12T07:22:00Z</dcterms:created>
  <dcterms:modified xsi:type="dcterms:W3CDTF">2018-04-12T07:24:00Z</dcterms:modified>
</cp:coreProperties>
</file>